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B" w:rsidRDefault="008D7F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5" w:history="1">
        <w:r>
          <w:rPr>
            <w:color w:val="0000FF"/>
          </w:rPr>
          <w:t>N 329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6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7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8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9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right"/>
        <w:outlineLvl w:val="0"/>
      </w:pPr>
      <w:r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1" w:name="P37"/>
      <w:bookmarkEnd w:id="1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lastRenderedPageBreak/>
        <w:t>Список изменяющих документов</w:t>
      </w:r>
    </w:p>
    <w:p w:rsidR="008D7F5B" w:rsidRDefault="008D7F5B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2" w:name="P53"/>
      <w:bookmarkEnd w:id="2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0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3" w:name="P67"/>
      <w:bookmarkEnd w:id="3"/>
      <w: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>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8D7F5B" w:rsidRDefault="008D7F5B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1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2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 xml:space="preserve">а) в графе "Наименование учебных предметов" на отдельных строках с выравниванием по </w:t>
      </w:r>
      <w:r>
        <w:lastRenderedPageBreak/>
        <w:t>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>Изобразительное искусство - ИЗО;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4" w:name="P113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 xml:space="preserve">(п.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5" w:name="P150"/>
      <w:bookmarkEnd w:id="5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</w:t>
      </w:r>
      <w:r>
        <w:lastRenderedPageBreak/>
        <w:t>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6" w:name="P156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</w:t>
      </w:r>
      <w:r>
        <w:lastRenderedPageBreak/>
        <w:t>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r>
        <w:t>общем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7" w:name="P188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8" w:name="P189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9" w:name="P190"/>
      <w:bookmarkEnd w:id="9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0" w:name="P194"/>
      <w:bookmarkEnd w:id="10"/>
      <w:r>
        <w:lastRenderedPageBreak/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8D7F5B" w:rsidRDefault="008D7F5B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1" w:name="P204"/>
      <w:bookmarkEnd w:id="11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2" w:name="P207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/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B"/>
    <w:rsid w:val="008D7F5B"/>
    <w:rsid w:val="00B12A1D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8877-83E4-4198-B5DC-64C3319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325349EEB0E54F61A81E5F2402FFA4A2D405A621CE0A9wCxBI" TargetMode="External"/><Relationship Id="rId13" Type="http://schemas.openxmlformats.org/officeDocument/2006/relationships/hyperlink" Target="consultantplus://offline/ref=0410877CCF366365581A56E2715DF780897C2E3696EB0E54F61A81E5F2402FFA4A2D405A621CE0A9wCxBI" TargetMode="External"/><Relationship Id="rId18" Type="http://schemas.openxmlformats.org/officeDocument/2006/relationships/hyperlink" Target="consultantplus://offline/ref=0410877CCF366365581A56E2715DF780897C2E3696EB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10877CCF366365581A56E2715DF78089722E3290E40E54F61A81E5F2402FFA4A2D405A621CE0A8wCx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410877CCF366365581A56E2715DF78089722E3290E40E54F61A81E5F2402FFA4A2D405A621CE0A9wCxBI" TargetMode="External"/><Relationship Id="rId12" Type="http://schemas.openxmlformats.org/officeDocument/2006/relationships/hyperlink" Target="consultantplus://offline/ref=0410877CCF366365581A56E2715DF780897B2D3693EF0E54F61A81E5F2w4x0I" TargetMode="External"/><Relationship Id="rId17" Type="http://schemas.openxmlformats.org/officeDocument/2006/relationships/hyperlink" Target="consultantplus://offline/ref=0410877CCF366365581A56E2715DF7808A7B2E3297EC0E54F61A81E5F2402FFA4A2D405A621CE0A9wCxBI" TargetMode="External"/><Relationship Id="rId25" Type="http://schemas.openxmlformats.org/officeDocument/2006/relationships/hyperlink" Target="consultantplus://offline/ref=0410877CCF366365581A56E2715DF780897325349EEB0E54F61A81E5F2402FFA4A2D405A621CE0A8wCxF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0877CCF366365581A56E2715DF780897325349EEB0E54F61A81E5F2402FFA4A2D405A621CE0A9wCxBI" TargetMode="External"/><Relationship Id="rId20" Type="http://schemas.openxmlformats.org/officeDocument/2006/relationships/hyperlink" Target="consultantplus://offline/ref=0410877CCF366365581A56E2715DF780897E253392E90E54F61A81E5F2w4x0I" TargetMode="External"/><Relationship Id="rId29" Type="http://schemas.openxmlformats.org/officeDocument/2006/relationships/hyperlink" Target="consultantplus://offline/ref=0410877CCF366365581A56E2715DF7808A7A2D3792EA0E54F61A81E5F2402FFA4A2D405A621CE8AAwC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83397E80E54F61A81E5F2402FFA4A2D405A621CE0A9wCxBI" TargetMode="External"/><Relationship Id="rId11" Type="http://schemas.openxmlformats.org/officeDocument/2006/relationships/hyperlink" Target="consultantplus://offline/ref=0410877CCF366365581A56E2715DF7808A7B2D3193E40E54F61A81E5F2402FFA4A2D405A621CE0ACwCx4I" TargetMode="External"/><Relationship Id="rId24" Type="http://schemas.openxmlformats.org/officeDocument/2006/relationships/hyperlink" Target="consultantplus://offline/ref=0410877CCF366365581A56E2715DF7808A7B2E3297EC0E54F61A81E5F2402FFA4A2D405A621CE0A9wCxBI" TargetMode="External"/><Relationship Id="rId32" Type="http://schemas.openxmlformats.org/officeDocument/2006/relationships/hyperlink" Target="consultantplus://offline/ref=0410877CCF366365581A56E2715DF7808A7A2D3197EE0E54F61A81E5F2402FFA4A2D405A621CE0ACwCx8I" TargetMode="External"/><Relationship Id="rId5" Type="http://schemas.openxmlformats.org/officeDocument/2006/relationships/hyperlink" Target="consultantplus://offline/ref=0410877CCF366365581A56E2715DF780897C2E3696EB0E54F61A81E5F2402FFA4A2D405A621CE0A9wCxBI" TargetMode="External"/><Relationship Id="rId15" Type="http://schemas.openxmlformats.org/officeDocument/2006/relationships/hyperlink" Target="consultantplus://offline/ref=0410877CCF366365581A56E2715DF78089722E3290E40E54F61A81E5F2402FFA4A2D405A621CE0A9wCxBI" TargetMode="External"/><Relationship Id="rId23" Type="http://schemas.openxmlformats.org/officeDocument/2006/relationships/hyperlink" Target="consultantplus://offline/ref=0410877CCF366365581A56E2715DF78089722E3290E40E54F61A81E5F2402FFA4A2D405A621CE0A8wCxEI" TargetMode="External"/><Relationship Id="rId28" Type="http://schemas.openxmlformats.org/officeDocument/2006/relationships/hyperlink" Target="consultantplus://offline/ref=0410877CCF366365581A56E2715DF780897E253392E90E54F61A81E5F2w4x0I" TargetMode="External"/><Relationship Id="rId10" Type="http://schemas.openxmlformats.org/officeDocument/2006/relationships/hyperlink" Target="consultantplus://offline/ref=0410877CCF366365581A56E2715DF7808A7A2D3792EA0E54F61A81E5F2402FFA4A2D405A621CE8AAwCxDI" TargetMode="External"/><Relationship Id="rId19" Type="http://schemas.openxmlformats.org/officeDocument/2006/relationships/hyperlink" Target="consultantplus://offline/ref=0410877CCF366365581A56E2715DF7808A7A2D3792EA0E54F61A81E5F2402FFA4A2D405A621CE8ABwCx5I" TargetMode="External"/><Relationship Id="rId31" Type="http://schemas.openxmlformats.org/officeDocument/2006/relationships/hyperlink" Target="consultantplus://offline/ref=0410877CCF366365581A56E2715DF7808A7A2D3197EE0E54F61A81E5F2402FFA4A2D405A621CE0AAwCx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0877CCF366365581A56E2715DF7808A7B2E3297EC0E54F61A81E5F2402FFA4A2D405A621CE0A9wCxBI" TargetMode="External"/><Relationship Id="rId14" Type="http://schemas.openxmlformats.org/officeDocument/2006/relationships/hyperlink" Target="consultantplus://offline/ref=0410877CCF366365581A56E2715DF780897C283397E80E54F61A81E5F2402FFA4A2D405A621CE0A8wCxDI" TargetMode="External"/><Relationship Id="rId22" Type="http://schemas.openxmlformats.org/officeDocument/2006/relationships/hyperlink" Target="consultantplus://offline/ref=0410877CCF366365581A56E2715DF780897325349EEB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BI" TargetMode="External"/><Relationship Id="rId30" Type="http://schemas.openxmlformats.org/officeDocument/2006/relationships/hyperlink" Target="consultantplus://offline/ref=0410877CCF366365581A56E2715DF780897C283397E80E54F61A81E5F2402FFA4A2D405A621CE0A8wC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Администратор безопасности</cp:lastModifiedBy>
  <cp:revision>2</cp:revision>
  <dcterms:created xsi:type="dcterms:W3CDTF">2018-02-01T12:29:00Z</dcterms:created>
  <dcterms:modified xsi:type="dcterms:W3CDTF">2018-02-01T12:29:00Z</dcterms:modified>
</cp:coreProperties>
</file>